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629c583fa3a9471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sdt>
      <w:sdtPr>
        <w:id w:val="353785941"/>
        <w:tag w:val="goog_rdk_0"/>
        <w:placeholder>
          <w:docPart w:val="DefaultPlaceholder_1081868574"/>
        </w:placeholder>
      </w:sdtPr>
      <w:sdtContent>
        <w:p xmlns:wp14="http://schemas.microsoft.com/office/word/2010/wordml" w:rsidRPr="00000000" w:rsidR="00000000" w:rsidDel="00000000" w:rsidP="00000000" w:rsidRDefault="00000000" w14:paraId="00000001" wp14:textId="77777777">
          <w:pPr>
            <w:rPr>
              <w:sz w:val="24"/>
              <w:szCs w:val="24"/>
            </w:rPr>
          </w:pPr>
          <w:r w:rsidRPr="00000000" w:rsidDel="00000000" w:rsidR="00000000">
            <w:drawing>
              <wp:anchor xmlns:wp14="http://schemas.microsoft.com/office/word/2010/wordprocessingDrawing" distT="0" distB="0" distL="114300" distR="114300" simplePos="0" relativeHeight="0" behindDoc="0" locked="0" layoutInCell="1" hidden="0" allowOverlap="1" wp14:anchorId="0941E03C" wp14:editId="7777777">
                <wp:simplePos x="0" y="0"/>
                <wp:positionH relativeFrom="column">
                  <wp:posOffset>-314324</wp:posOffset>
                </wp:positionH>
                <wp:positionV relativeFrom="paragraph">
                  <wp:posOffset>-191134</wp:posOffset>
                </wp:positionV>
                <wp:extent cx="6629400" cy="1600200"/>
                <wp:effectExtent l="0" t="0" r="0" b="0"/>
                <wp:wrapNone/>
                <wp:docPr id="4" name="image1.jpg"/>
                <a:graphic>
                  <a:graphicData uri="http://schemas.openxmlformats.org/drawingml/2006/picture">
                    <pic:pic>
                      <pic:nvPicPr>
                        <pic:cNvPr id="0" name="image1.jpg"/>
                        <pic:cNvPicPr preferRelativeResize="0"/>
                      </pic:nvPicPr>
                      <pic:blipFill>
                        <a:blip r:embed="rId7"/>
                        <a:srcRect l="7435" t="42210" r="2221" b="40930"/>
                        <a:stretch>
                          <a:fillRect/>
                        </a:stretch>
                      </pic:blipFill>
                      <pic:spPr>
                        <a:xfrm>
                          <a:off x="0" y="0"/>
                          <a:ext cx="6629400" cy="1600200"/>
                        </a:xfrm>
                        <a:prstGeom prst="rect"/>
                        <a:ln/>
                      </pic:spPr>
                    </pic:pic>
                  </a:graphicData>
                </a:graphic>
              </wp:anchor>
            </w:drawing>
          </w:r>
        </w:p>
      </w:sdtContent>
    </w:sdt>
    <w:sdt>
      <w:sdtPr>
        <w:id w:val="77114222"/>
        <w:tag w:val="goog_rdk_1"/>
        <w:placeholder>
          <w:docPart w:val="DefaultPlaceholder_1081868574"/>
        </w:placeholder>
      </w:sdtPr>
      <w:sdtContent>
        <w:p xmlns:wp14="http://schemas.microsoft.com/office/word/2010/wordml" w:rsidRPr="00000000" w:rsidR="00000000" w:rsidDel="00000000" w:rsidP="00000000" w:rsidRDefault="00000000" w14:paraId="00000002" wp14:textId="77777777">
          <w:pPr>
            <w:rPr>
              <w:sz w:val="24"/>
              <w:szCs w:val="24"/>
            </w:rPr>
          </w:pPr>
          <w:r w:rsidRPr="00000000" w:rsidDel="00000000" w:rsidR="00000000">
            <w:rPr>
              <w:rtl w:val="0"/>
            </w:rPr>
          </w:r>
        </w:p>
      </w:sdtContent>
    </w:sdt>
    <w:sdt>
      <w:sdtPr>
        <w:id w:val="518967972"/>
        <w:tag w:val="goog_rdk_2"/>
        <w:placeholder>
          <w:docPart w:val="DefaultPlaceholder_1081868574"/>
        </w:placeholder>
      </w:sdtPr>
      <w:sdtContent>
        <w:p xmlns:wp14="http://schemas.microsoft.com/office/word/2010/wordml" w:rsidRPr="00000000" w:rsidR="00000000" w:rsidDel="00000000" w:rsidP="00000000" w:rsidRDefault="00000000" w14:paraId="00000003" wp14:textId="77777777">
          <w:pPr>
            <w:rPr>
              <w:sz w:val="24"/>
              <w:szCs w:val="24"/>
            </w:rPr>
          </w:pPr>
          <w:r w:rsidRPr="00000000" w:rsidDel="00000000" w:rsidR="00000000">
            <w:rPr>
              <w:rtl w:val="0"/>
            </w:rPr>
          </w:r>
        </w:p>
      </w:sdtContent>
    </w:sdt>
    <w:sdt>
      <w:sdtPr>
        <w:id w:val="258458371"/>
        <w:tag w:val="goog_rdk_3"/>
        <w:placeholder>
          <w:docPart w:val="DefaultPlaceholder_1081868574"/>
        </w:placeholder>
      </w:sdtPr>
      <w:sdtContent>
        <w:p xmlns:wp14="http://schemas.microsoft.com/office/word/2010/wordml" w:rsidRPr="00000000" w:rsidR="00000000" w:rsidDel="00000000" w:rsidP="00000000" w:rsidRDefault="00000000" w14:paraId="00000004" wp14:textId="77777777">
          <w:pPr>
            <w:rPr>
              <w:sz w:val="24"/>
              <w:szCs w:val="24"/>
            </w:rPr>
          </w:pPr>
          <w:r w:rsidRPr="00000000" w:rsidDel="00000000" w:rsidR="00000000">
            <w:rPr>
              <w:rtl w:val="0"/>
            </w:rPr>
          </w:r>
        </w:p>
      </w:sdtContent>
    </w:sdt>
    <w:sdt>
      <w:sdtPr>
        <w:id w:val="275036940"/>
        <w:tag w:val="goog_rdk_4"/>
        <w:placeholder>
          <w:docPart w:val="DefaultPlaceholder_1081868574"/>
        </w:placeholder>
      </w:sdtPr>
      <w:sdtContent>
        <w:p xmlns:wp14="http://schemas.microsoft.com/office/word/2010/wordml" w:rsidRPr="00000000" w:rsidR="00000000" w:rsidDel="00000000" w:rsidP="00000000" w:rsidRDefault="00000000" w14:paraId="00000005" wp14:textId="77777777">
          <w:pPr>
            <w:rPr>
              <w:rFonts w:ascii="Times New Roman" w:hAnsi="Times New Roman" w:eastAsia="Times New Roman" w:cs="Times New Roman"/>
              <w:sz w:val="24"/>
              <w:szCs w:val="24"/>
            </w:rPr>
          </w:pPr>
          <w:r w:rsidRPr="00000000" w:rsidDel="00000000" w:rsidR="00000000">
            <w:rPr>
              <w:rtl w:val="0"/>
            </w:rPr>
          </w:r>
        </w:p>
      </w:sdtContent>
    </w:sdt>
    <w:sdt>
      <w:sdtPr>
        <w:id w:val="1933399727"/>
        <w:tag w:val="goog_rdk_5"/>
        <w:placeholder>
          <w:docPart w:val="DefaultPlaceholder_1081868574"/>
        </w:placeholder>
      </w:sdtPr>
      <w:sdtContent>
        <w:p xmlns:wp14="http://schemas.microsoft.com/office/word/2010/wordml" w:rsidRPr="00000000" w:rsidR="00000000" w:rsidDel="00000000" w:rsidP="00000000" w:rsidRDefault="00000000" w14:paraId="00000006"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Dear Parent or Guardian,</w:t>
          </w:r>
        </w:p>
      </w:sdtContent>
    </w:sdt>
    <w:sdt>
      <w:sdtPr>
        <w:id w:val="391958586"/>
        <w:tag w:val="goog_rdk_6"/>
        <w:placeholder>
          <w:docPart w:val="DefaultPlaceholder_1081868574"/>
        </w:placeholder>
      </w:sdtPr>
      <w:sdtContent>
        <w:p xmlns:wp14="http://schemas.microsoft.com/office/word/2010/wordml" w:rsidRPr="00000000" w:rsidR="00000000" w:rsidDel="00000000" w:rsidP="00000000" w:rsidRDefault="00000000" w14:paraId="0000000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Personal Financial Literacy will develop citizens who have the knowledge and skills to make sound, informed financial decisions that will allow them to lead financially secure lifestyles and understand personal financial responsibility. The knowledge gained in this course has far-reaching effects for students personally as well as the economy as a whole. When citizens make wise financial decisions, they gain opportunities to invest in themselves, build businesses, consume goods and services in a responsible way, and secure a future without depending on outside assistance. The economy benefits from the optimal use of resources, increased consumption, and strong local businesses. State and local governments benefit with steady revenue streams and reduced future obligations as our society ages.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sdtContent>
    </w:sdt>
    <w:sdt>
      <w:sdtPr>
        <w:id w:val="1448594574"/>
        <w:tag w:val="goog_rdk_7"/>
        <w:placeholder>
          <w:docPart w:val="DefaultPlaceholder_1081868574"/>
        </w:placeholder>
      </w:sdtPr>
      <w:sdtContent>
        <w:p xmlns:wp14="http://schemas.microsoft.com/office/word/2010/wordml" w:rsidRPr="00000000" w:rsidR="00000000" w:rsidDel="00000000" w:rsidP="00000000" w:rsidRDefault="00000000" w14:paraId="0000000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During the first six weeks grading period, students will be engaged in course work over the following units of study:</w:t>
          </w:r>
        </w:p>
      </w:sdtContent>
    </w:sdt>
    <w:sdt>
      <w:sdtPr>
        <w:id w:val="853078455"/>
        <w:tag w:val="goog_rdk_8"/>
        <w:placeholder>
          <w:docPart w:val="DefaultPlaceholder_1081868574"/>
        </w:placeholder>
      </w:sdtPr>
      <w:sdtContent>
        <w:p xmlns:wp14="http://schemas.microsoft.com/office/word/2010/wordml" w:rsidRPr="00000000" w:rsidR="00000000" w:rsidDel="00000000" w:rsidP="3285E7D8" w:rsidRDefault="00000000" w14:paraId="00000009" wp14:textId="782E7D2F">
          <w:pPr>
            <w:rPr>
              <w:rFonts w:ascii="Times New Roman" w:hAnsi="Times New Roman" w:eastAsia="Times New Roman" w:cs="Times New Roman"/>
              <w:b w:val="1"/>
              <w:bCs w:val="1"/>
              <w:sz w:val="24"/>
              <w:szCs w:val="24"/>
            </w:rPr>
          </w:pPr>
          <w:r w:rsidRPr="3285E7D8" w:rsidR="3285E7D8">
            <w:rPr>
              <w:rFonts w:ascii="Times New Roman" w:hAnsi="Times New Roman" w:eastAsia="Times New Roman" w:cs="Times New Roman"/>
              <w:b w:val="1"/>
              <w:bCs w:val="1"/>
              <w:sz w:val="24"/>
              <w:szCs w:val="24"/>
            </w:rPr>
            <w:t>Unit 1: Earning and Spending (August 18 – September 11)</w:t>
          </w:r>
        </w:p>
      </w:sdtContent>
    </w:sdt>
    <w:sdt>
      <w:sdtPr>
        <w:id w:val="1284167723"/>
        <w:tag w:val="goog_rdk_9"/>
        <w:placeholder>
          <w:docPart w:val="DefaultPlaceholder_1081868574"/>
        </w:placeholder>
      </w:sdtPr>
      <w:sdtContent>
        <w:p xmlns:wp14="http://schemas.microsoft.com/office/word/2010/wordml" w:rsidRPr="00000000" w:rsidR="00000000" w:rsidDel="00000000" w:rsidP="00000000" w:rsidRDefault="00000000" w14:paraId="0000000A"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In this unit, students will learn to set personal financial goals and read financial statements. They will also examine what affects wages and how to read a paycheck. The effect of spending decisions on financial wellbeing will also be examined. </w:t>
          </w:r>
        </w:p>
      </w:sdtContent>
    </w:sdt>
    <w:sdt>
      <w:sdtPr>
        <w:id w:val="343644638"/>
        <w:tag w:val="goog_rdk_10"/>
        <w:placeholder>
          <w:docPart w:val="DefaultPlaceholder_1081868574"/>
        </w:placeholder>
      </w:sdtPr>
      <w:sdtContent>
        <w:p xmlns:wp14="http://schemas.microsoft.com/office/word/2010/wordml" w:rsidRPr="00000000" w:rsidR="00000000" w:rsidDel="00000000" w:rsidP="3285E7D8" w:rsidRDefault="00000000" w14:paraId="0000000B" wp14:textId="1CFCF48E">
          <w:pPr>
            <w:rPr>
              <w:rFonts w:ascii="Times New Roman" w:hAnsi="Times New Roman" w:eastAsia="Times New Roman" w:cs="Times New Roman"/>
              <w:b w:val="1"/>
              <w:bCs w:val="1"/>
              <w:sz w:val="24"/>
              <w:szCs w:val="24"/>
            </w:rPr>
          </w:pPr>
          <w:r w:rsidRPr="3285E7D8" w:rsidR="3285E7D8">
            <w:rPr>
              <w:rFonts w:ascii="Times New Roman" w:hAnsi="Times New Roman" w:eastAsia="Times New Roman" w:cs="Times New Roman"/>
              <w:b w:val="1"/>
              <w:bCs w:val="1"/>
              <w:sz w:val="24"/>
              <w:szCs w:val="24"/>
            </w:rPr>
            <w:t>Unit 2: Saving and Investing (September 10 – September 25)</w:t>
          </w:r>
        </w:p>
      </w:sdtContent>
    </w:sdt>
    <w:sdt>
      <w:sdtPr>
        <w:id w:val="963076506"/>
        <w:tag w:val="goog_rdk_11"/>
        <w:placeholder>
          <w:docPart w:val="DefaultPlaceholder_1081868574"/>
        </w:placeholder>
      </w:sdtPr>
      <w:sdtContent>
        <w:p xmlns:wp14="http://schemas.microsoft.com/office/word/2010/wordml" w:rsidRPr="00000000" w:rsidR="00000000" w:rsidDel="00000000" w:rsidP="00000000" w:rsidRDefault="00000000" w14:paraId="0000000C"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This unit explores the importance of savings and investing in creating wealth. The importance of saving for retirement is also examined in this unit.</w:t>
          </w:r>
        </w:p>
      </w:sdtContent>
    </w:sdt>
    <w:sdt>
      <w:sdtPr>
        <w:id w:val="1224679127"/>
        <w:tag w:val="goog_rdk_12"/>
        <w:placeholder>
          <w:docPart w:val="DefaultPlaceholder_1081868574"/>
        </w:placeholder>
      </w:sdtPr>
      <w:sdtContent>
        <w:p xmlns:wp14="http://schemas.microsoft.com/office/word/2010/wordml" w:rsidRPr="00000000" w:rsidR="00000000" w:rsidDel="00000000" w:rsidP="00000000" w:rsidRDefault="00000000" w14:paraId="0000000D" wp14:textId="77777777">
          <w:pPr>
            <w:rPr>
              <w:rFonts w:ascii="Times New Roman" w:hAnsi="Times New Roman" w:eastAsia="Times New Roman" w:cs="Times New Roman"/>
              <w:b w:val="1"/>
              <w:sz w:val="24"/>
              <w:szCs w:val="24"/>
            </w:rPr>
          </w:pPr>
          <w:bookmarkStart w:name="_heading=h.gjdgxs" w:colFirst="0" w:colLast="0" w:id="0"/>
          <w:bookmarkEnd w:id="0"/>
          <w:r w:rsidRPr="00000000" w:rsidDel="00000000" w:rsidR="00000000">
            <w:rPr>
              <w:rFonts w:ascii="Times New Roman" w:hAnsi="Times New Roman" w:eastAsia="Times New Roman" w:cs="Times New Roman"/>
              <w:b w:val="1"/>
              <w:sz w:val="24"/>
              <w:szCs w:val="24"/>
              <w:rtl w:val="0"/>
            </w:rPr>
            <w:t xml:space="preserve">Celebrate Freedom will take place during the 1st 6 weeks and the students will be exposed to the intent, meaning and importance of the Declaration of Independence and the Constitution including the Bill of Rights, in their historical contexts.</w:t>
          </w:r>
        </w:p>
      </w:sdtContent>
    </w:sdt>
    <w:sdt>
      <w:sdtPr>
        <w:id w:val="206116854"/>
        <w:tag w:val="goog_rdk_13"/>
        <w:placeholder>
          <w:docPart w:val="DefaultPlaceholder_1081868574"/>
        </w:placeholder>
      </w:sdtPr>
      <w:sdtContent>
        <w:p xmlns:wp14="http://schemas.microsoft.com/office/word/2010/wordml" w:rsidRPr="00000000" w:rsidR="00000000" w:rsidDel="00000000" w:rsidP="00000000" w:rsidRDefault="00000000" w14:paraId="0000000E"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Throughout the first six weeks grading period, student knowledge and understanding will be assessed in a variety of ways, such as:</w:t>
          </w:r>
        </w:p>
      </w:sdtContent>
    </w:sdt>
    <w:sdt>
      <w:sdtPr>
        <w:id w:val="1147561096"/>
        <w:tag w:val="goog_rdk_14"/>
        <w:placeholder>
          <w:docPart w:val="DefaultPlaceholder_1081868574"/>
        </w:placeholder>
      </w:sdtPr>
      <w:sdtContent>
        <w:p xmlns:wp14="http://schemas.microsoft.com/office/word/2010/wordml" w:rsidRPr="00000000" w:rsidR="00000000" w:rsidDel="00000000" w:rsidP="00000000" w:rsidRDefault="00000000" w14:paraId="0000000F"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Interacting with Academic Vocabulary</w:t>
          </w:r>
        </w:p>
      </w:sdtContent>
    </w:sdt>
    <w:sdt>
      <w:sdtPr>
        <w:id w:val="1425209718"/>
        <w:tag w:val="goog_rdk_15"/>
        <w:placeholder>
          <w:docPart w:val="DefaultPlaceholder_1081868574"/>
        </w:placeholder>
      </w:sdtPr>
      <w:sdtContent>
        <w:p xmlns:wp14="http://schemas.microsoft.com/office/word/2010/wordml" w:rsidRPr="00000000" w:rsidR="00000000" w:rsidDel="00000000" w:rsidP="00000000" w:rsidRDefault="00000000" w14:paraId="00000010"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Thinking Maps/Graphic Organizers</w:t>
          </w:r>
        </w:p>
      </w:sdtContent>
    </w:sdt>
    <w:sdt>
      <w:sdtPr>
        <w:id w:val="1755135191"/>
        <w:tag w:val="goog_rdk_16"/>
        <w:placeholder>
          <w:docPart w:val="DefaultPlaceholder_1081868574"/>
        </w:placeholder>
      </w:sdtPr>
      <w:sdtContent>
        <w:p xmlns:wp14="http://schemas.microsoft.com/office/word/2010/wordml" w:rsidRPr="00000000" w:rsidR="00000000" w:rsidDel="00000000" w:rsidP="00000000" w:rsidRDefault="00000000" w14:paraId="00000011"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Cornell Notes</w:t>
          </w:r>
        </w:p>
      </w:sdtContent>
    </w:sdt>
    <w:sdt>
      <w:sdtPr>
        <w:id w:val="1869651993"/>
        <w:tag w:val="goog_rdk_17"/>
        <w:placeholder>
          <w:docPart w:val="DefaultPlaceholder_1081868574"/>
        </w:placeholder>
      </w:sdtPr>
      <w:sdtContent>
        <w:p xmlns:wp14="http://schemas.microsoft.com/office/word/2010/wordml" w:rsidRPr="00000000" w:rsidR="00000000" w:rsidDel="00000000" w:rsidP="00000000" w:rsidRDefault="00000000" w14:paraId="00000012"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Marking the text</w:t>
          </w:r>
        </w:p>
      </w:sdtContent>
    </w:sdt>
    <w:sdt>
      <w:sdtPr>
        <w:id w:val="1686477873"/>
        <w:tag w:val="goog_rdk_18"/>
        <w:placeholder>
          <w:docPart w:val="DefaultPlaceholder_1081868574"/>
        </w:placeholder>
      </w:sdtPr>
      <w:sdtContent>
        <w:p xmlns:wp14="http://schemas.microsoft.com/office/word/2010/wordml" w:rsidRPr="00000000" w:rsidR="00000000" w:rsidDel="00000000" w:rsidP="00000000" w:rsidRDefault="00000000" w14:paraId="00000013"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Student collaborative learning</w:t>
          </w:r>
        </w:p>
      </w:sdtContent>
    </w:sdt>
    <w:sdt>
      <w:sdtPr>
        <w:id w:val="1149937230"/>
        <w:tag w:val="goog_rdk_19"/>
        <w:placeholder>
          <w:docPart w:val="DefaultPlaceholder_1081868574"/>
        </w:placeholder>
      </w:sdtPr>
      <w:sdtContent>
        <w:p xmlns:wp14="http://schemas.microsoft.com/office/word/2010/wordml" w:rsidRPr="00000000" w:rsidR="00000000" w:rsidDel="00000000" w:rsidP="00000000" w:rsidRDefault="00000000" w14:paraId="00000014"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Quick Writes</w:t>
          </w:r>
        </w:p>
      </w:sdtContent>
    </w:sdt>
    <w:sdt>
      <w:sdtPr>
        <w:id w:val="1662449577"/>
        <w:tag w:val="goog_rdk_20"/>
        <w:placeholder>
          <w:docPart w:val="DefaultPlaceholder_1081868574"/>
        </w:placeholder>
      </w:sdtPr>
      <w:sdtContent>
        <w:p xmlns:wp14="http://schemas.microsoft.com/office/word/2010/wordml" w:rsidRPr="00000000" w:rsidR="00000000" w:rsidDel="00000000" w:rsidP="00000000" w:rsidRDefault="00000000" w14:paraId="0000001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Pair/Share</w:t>
          </w:r>
        </w:p>
      </w:sdtContent>
    </w:sdt>
    <w:sdt>
      <w:sdtPr>
        <w:id w:val="106873451"/>
        <w:tag w:val="goog_rdk_21"/>
        <w:placeholder>
          <w:docPart w:val="DefaultPlaceholder_1081868574"/>
        </w:placeholder>
      </w:sdtPr>
      <w:sdtContent>
        <w:p xmlns:wp14="http://schemas.microsoft.com/office/word/2010/wordml" w:rsidRPr="00000000" w:rsidR="00000000" w:rsidDel="00000000" w:rsidP="00000000" w:rsidRDefault="00000000" w14:paraId="00000016"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Use of Stems for writing</w:t>
          </w:r>
        </w:p>
      </w:sdtContent>
    </w:sdt>
    <w:sdt>
      <w:sdtPr>
        <w:id w:val="641744441"/>
        <w:tag w:val="goog_rdk_22"/>
        <w:placeholder>
          <w:docPart w:val="DefaultPlaceholder_1081868574"/>
        </w:placeholder>
      </w:sdtPr>
      <w:sdtContent>
        <w:p xmlns:wp14="http://schemas.microsoft.com/office/word/2010/wordml" w:rsidRPr="00000000" w:rsidR="00000000" w:rsidDel="00000000" w:rsidP="00000000" w:rsidRDefault="00000000" w14:paraId="0000001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Peer Tutoring</w:t>
          </w:r>
        </w:p>
      </w:sdtContent>
    </w:sdt>
    <w:sdt>
      <w:sdtPr>
        <w:id w:val="1231688886"/>
        <w:tag w:val="goog_rdk_23"/>
        <w:placeholder>
          <w:docPart w:val="DefaultPlaceholder_1081868574"/>
        </w:placeholder>
      </w:sdtPr>
      <w:sdtContent>
        <w:p xmlns:wp14="http://schemas.microsoft.com/office/word/2010/wordml" w:rsidRPr="00000000" w:rsidR="00000000" w:rsidDel="00000000" w:rsidP="00000000" w:rsidRDefault="00000000" w14:paraId="0000001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Creating/Interpreting charts &amp; graphs</w:t>
          </w:r>
        </w:p>
      </w:sdtContent>
    </w:sdt>
    <w:sdt>
      <w:sdtPr>
        <w:id w:val="554757181"/>
        <w:tag w:val="goog_rdk_24"/>
        <w:placeholder>
          <w:docPart w:val="DefaultPlaceholder_1081868574"/>
        </w:placeholder>
      </w:sdtPr>
      <w:sdtContent>
        <w:p xmlns:wp14="http://schemas.microsoft.com/office/word/2010/wordml" w:rsidRPr="00000000" w:rsidR="00000000" w:rsidDel="00000000" w:rsidP="00000000" w:rsidRDefault="00000000" w14:paraId="00000019"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Formative and summative assessments</w:t>
          </w:r>
        </w:p>
      </w:sdtContent>
    </w:sdt>
    <w:sdt>
      <w:sdtPr>
        <w:id w:val="1669036040"/>
        <w:tag w:val="goog_rdk_25"/>
        <w:placeholder>
          <w:docPart w:val="DefaultPlaceholder_1081868574"/>
        </w:placeholder>
      </w:sdtPr>
      <w:sdtContent>
        <w:p xmlns:wp14="http://schemas.microsoft.com/office/word/2010/wordml" w:rsidRPr="00000000" w:rsidR="00000000" w:rsidDel="00000000" w:rsidP="00000000" w:rsidRDefault="00000000" w14:paraId="0000001A" wp14:textId="77777777">
          <w:pPr>
            <w:rPr>
              <w:rFonts w:ascii="Times New Roman" w:hAnsi="Times New Roman" w:eastAsia="Times New Roman" w:cs="Times New Roman"/>
              <w:b w:val="1"/>
              <w:sz w:val="24"/>
              <w:szCs w:val="24"/>
            </w:rPr>
          </w:pPr>
          <w:r w:rsidRPr="00000000" w:rsidDel="00000000" w:rsidR="00000000">
            <w:rPr>
              <w:rtl w:val="0"/>
            </w:rPr>
          </w:r>
        </w:p>
      </w:sdtContent>
    </w:sdt>
    <w:sdt>
      <w:sdtPr>
        <w:id w:val="28372148"/>
        <w:tag w:val="goog_rdk_26"/>
        <w:placeholder>
          <w:docPart w:val="DefaultPlaceholder_1081868574"/>
        </w:placeholder>
      </w:sdtPr>
      <w:sdtContent>
        <w:p xmlns:wp14="http://schemas.microsoft.com/office/word/2010/wordml" w:rsidRPr="00000000" w:rsidR="00000000" w:rsidDel="00000000" w:rsidP="00000000" w:rsidRDefault="00000000" w14:paraId="0000001B" wp14:textId="77777777">
          <w:pPr>
            <w:rPr>
              <w:rFonts w:ascii="Times New Roman" w:hAnsi="Times New Roman" w:eastAsia="Times New Roman" w:cs="Times New Roman"/>
              <w:sz w:val="24"/>
              <w:szCs w:val="24"/>
            </w:rPr>
          </w:pPr>
          <w:r w:rsidRPr="00000000" w:rsidDel="00000000" w:rsidR="00000000">
            <w:rPr>
              <w:rtl w:val="0"/>
            </w:rPr>
          </w:r>
        </w:p>
      </w:sdtContent>
    </w:sdt>
    <w:sdt>
      <w:sdtPr>
        <w:id w:val="447570234"/>
        <w:tag w:val="goog_rdk_27"/>
        <w:placeholder>
          <w:docPart w:val="DefaultPlaceholder_1081868574"/>
        </w:placeholder>
      </w:sdtPr>
      <w:sdtContent>
        <w:p xmlns:wp14="http://schemas.microsoft.com/office/word/2010/wordml" w:rsidRPr="00000000" w:rsidR="00000000" w:rsidDel="00000000" w:rsidP="00000000" w:rsidRDefault="00000000" w14:paraId="0000001C"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Please feel free to contact us if you have any questions or concerns regarding your student. We look forward to working with you and your child to ensure academic success.</w:t>
          </w:r>
        </w:p>
      </w:sdtContent>
    </w:sdt>
    <w:sdt>
      <w:sdtPr>
        <w:id w:val="1112905241"/>
        <w:tag w:val="goog_rdk_28"/>
        <w:placeholder>
          <w:docPart w:val="DefaultPlaceholder_1081868574"/>
        </w:placeholder>
      </w:sdtPr>
      <w:sdtContent>
        <w:p xmlns:wp14="http://schemas.microsoft.com/office/word/2010/wordml" w:rsidRPr="00000000" w:rsidR="00000000" w:rsidDel="00000000" w:rsidP="00000000" w:rsidRDefault="00000000" w14:paraId="0000001D"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sdtContent>
    </w:sdt>
    <w:sdt>
      <w:sdtPr>
        <w:id w:val="696240929"/>
        <w:tag w:val="goog_rdk_29"/>
        <w:placeholder>
          <w:docPart w:val="DefaultPlaceholder_1081868574"/>
        </w:placeholder>
      </w:sdtPr>
      <w:sdtContent>
        <w:p xmlns:wp14="http://schemas.microsoft.com/office/word/2010/wordml" w:rsidRPr="00000000" w:rsidR="00000000" w:rsidDel="00000000" w:rsidP="00000000" w:rsidRDefault="00000000" w14:paraId="0000001E"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Respectfully,</w:t>
          </w:r>
        </w:p>
      </w:sdtContent>
    </w:sdt>
    <w:sdt>
      <w:sdtPr>
        <w:id w:val="1027100723"/>
        <w:tag w:val="goog_rdk_30"/>
        <w:placeholder>
          <w:docPart w:val="DefaultPlaceholder_1081868574"/>
        </w:placeholder>
      </w:sdtPr>
      <w:sdtContent>
        <w:p xmlns:wp14="http://schemas.microsoft.com/office/word/2010/wordml" w:rsidRPr="00000000" w:rsidR="00000000" w:rsidDel="00000000" w:rsidP="00000000" w:rsidRDefault="00000000" w14:paraId="0000001F"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Personal Financial Literacy Teachers</w:t>
          </w:r>
        </w:p>
      </w:sdtContent>
    </w:sdt>
    <w:sdt>
      <w:sdtPr>
        <w:id w:val="508085378"/>
        <w:tag w:val="goog_rdk_31"/>
        <w:placeholder>
          <w:docPart w:val="DefaultPlaceholder_1081868574"/>
        </w:placeholder>
      </w:sdtPr>
      <w:sdtContent>
        <w:p xmlns:wp14="http://schemas.microsoft.com/office/word/2010/wordml" w:rsidRPr="00000000" w:rsidR="00000000" w:rsidDel="00000000" w:rsidP="00000000" w:rsidRDefault="00000000" w14:paraId="00000020" wp14:textId="77777777">
          <w:pPr>
            <w:rPr>
              <w:rFonts w:ascii="Times New Roman" w:hAnsi="Times New Roman" w:eastAsia="Times New Roman" w:cs="Times New Roman"/>
              <w:sz w:val="24"/>
              <w:szCs w:val="24"/>
            </w:rPr>
          </w:pPr>
          <w:r w:rsidRPr="00000000" w:rsidDel="00000000" w:rsidR="00000000">
            <w:rPr>
              <w:rtl w:val="0"/>
            </w:rPr>
          </w:r>
        </w:p>
      </w:sdtContent>
    </w:sdt>
    <w:sectPr>
      <w:headerReference w:type="default" r:id="rId8"/>
      <w:footerReference w:type="default" r:id="rId9"/>
      <w:pgSz w:w="12240" w:h="15840" w:orient="portrait"/>
      <w:pgMar w:top="864"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sdt>
    <w:sdtPr>
      <w:id w:val="266170095"/>
      <w:tag w:val="goog_rdk_34"/>
      <w:placeholder>
        <w:docPart w:val="DefaultPlaceholder_1081868574"/>
      </w:placeholder>
    </w:sdtPr>
    <w:sdtContent>
      <w:p xmlns:wp14="http://schemas.microsoft.com/office/word/2010/wordml" w:rsidRPr="00000000" w:rsidR="00000000" w:rsidDel="00000000" w:rsidP="00000000" w:rsidRDefault="00000000" w14:paraId="0000002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Personal Financial Literacy</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1</w:t>
        </w:r>
        <w:r w:rsidRPr="00000000" w:rsidDel="00000000" w:rsidR="00000000">
          <w:rPr>
            <w:rFonts w:ascii="Calibri" w:hAnsi="Calibri" w:eastAsia="Calibri" w:cs="Calibri"/>
            <w:b w:val="0"/>
            <w:i w:val="0"/>
            <w:smallCaps w:val="0"/>
            <w:strike w:val="0"/>
            <w:color w:val="000000"/>
            <w:sz w:val="22"/>
            <w:szCs w:val="22"/>
            <w:u w:val="none"/>
            <w:shd w:val="clear" w:fill="auto"/>
            <w:vertAlign w:val="superscript"/>
            <w:rtl w:val="0"/>
          </w:rPr>
          <w:t xml:space="preserve">st</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6 Weeks</w:t>
        </w:r>
      </w:p>
    </w:sdtContent>
  </w:sdt>
  <w:sdt>
    <w:sdtPr>
      <w:id w:val="1336708489"/>
      <w:tag w:val="goog_rdk_35"/>
      <w:placeholder>
        <w:docPart w:val="DefaultPlaceholder_1081868574"/>
      </w:placeholder>
    </w:sdtPr>
    <w:sdtContent>
      <w:p xmlns:wp14="http://schemas.microsoft.com/office/word/2010/wordml" w:rsidRPr="00000000" w:rsidR="00000000" w:rsidDel="00000000" w:rsidP="00000000" w:rsidRDefault="00000000" w14:paraId="0000002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sdtContent>
  </w:sdt>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sdt>
    <w:sdtPr>
      <w:id w:val="1577947606"/>
      <w:tag w:val="goog_rdk_32"/>
      <w:placeholder>
        <w:docPart w:val="DefaultPlaceholder_1081868574"/>
      </w:placeholder>
    </w:sdtPr>
    <w:sdtContent>
      <w:p xmlns:wp14="http://schemas.microsoft.com/office/word/2010/wordml" w:rsidRPr="00000000" w:rsidR="00000000" w:rsidDel="00000000" w:rsidP="00000000" w:rsidRDefault="00000000" w14:paraId="0000002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sz w:val="24"/>
            <w:szCs w:val="24"/>
          </w:rPr>
        </w:pPr>
        <w:r w:rsidRPr="00000000" w:rsidDel="00000000" w:rsidR="00000000">
          <w:rPr>
            <w:rtl w:val="0"/>
          </w:rPr>
        </w:r>
      </w:p>
    </w:sdtContent>
  </w:sdt>
  <w:sdt>
    <w:sdtPr>
      <w:id w:val="603289537"/>
      <w:tag w:val="goog_rdk_33"/>
      <w:placeholder>
        <w:docPart w:val="DefaultPlaceholder_1081868574"/>
      </w:placeholder>
    </w:sdtPr>
    <w:sdtContent>
      <w:p xmlns:wp14="http://schemas.microsoft.com/office/word/2010/wordml" w:rsidRPr="00000000" w:rsidR="00000000" w:rsidDel="00000000" w:rsidP="00000000" w:rsidRDefault="00000000" w14:paraId="0000002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303AB0D"/>
  <w15:docId w15:val="{a85f3257-d975-4069-804d-5548862f94ee}"/>
  <w:rsids>
    <w:rsidRoot w:val="3285E7D8"/>
    <w:rsid w:val="3285E7D8"/>
    <w:rsid w:val="4B185DD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659B"/>
    <w:pPr>
      <w:spacing w:after="200" w:line="276" w:lineRule="auto"/>
      <w:ind w:left="720"/>
      <w:contextualSpacing w:val="1"/>
    </w:pPr>
  </w:style>
  <w:style w:type="paragraph" w:styleId="Header">
    <w:name w:val="header"/>
    <w:basedOn w:val="Normal"/>
    <w:link w:val="HeaderChar"/>
    <w:uiPriority w:val="99"/>
    <w:unhideWhenUsed w:val="1"/>
    <w:rsid w:val="001165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659B"/>
  </w:style>
  <w:style w:type="paragraph" w:styleId="Footer">
    <w:name w:val="footer"/>
    <w:basedOn w:val="Normal"/>
    <w:link w:val="FooterChar"/>
    <w:uiPriority w:val="99"/>
    <w:unhideWhenUsed w:val="1"/>
    <w:rsid w:val="001165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659B"/>
  </w:style>
  <w:style w:type="paragraph" w:styleId="NoSpacing">
    <w:name w:val="No Spacing"/>
    <w:uiPriority w:val="1"/>
    <w:qFormat w:val="1"/>
    <w:rsid w:val="00475E2C"/>
    <w:pPr>
      <w:spacing w:after="0" w:line="240" w:lineRule="auto"/>
    </w:pPr>
  </w:style>
  <w:style w:type="paragraph" w:styleId="paragraph1" w:customStyle="1">
    <w:name w:val="paragraph1"/>
    <w:basedOn w:val="Normal"/>
    <w:rsid w:val="00905E56"/>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FB4123"/>
    <w:pPr>
      <w:spacing w:after="0" w:line="240" w:lineRule="auto"/>
    </w:pPr>
    <w:tblPr>
      <w:tblInd w:w="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1.jpg" Id="rId7" /><Relationship Type="http://schemas.openxmlformats.org/officeDocument/2006/relationships/header" Target="header1.xml" Id="rId8" /><Relationship Type="http://schemas.openxmlformats.org/officeDocument/2006/relationships/glossaryDocument" Target="/word/glossary/document.xml" Id="Rae2986a68bcf4c4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dcbe2b-05b2-4652-8a03-ccc23d9e90ff}"/>
      </w:docPartPr>
      <w:docPartBody>
        <w:p w14:paraId="3285E7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hPKSlQP8khQqp/yA36LKkJmxA==">AMUW2mXpYirPCXpUNnb4430Rq4li4FlJdEZaomzMceQ843P54ZeyMovm+PFm9pexYDp0d4oo/KQ0lPt13RfZ4LozOLUdycGDREUW8c9gzvru3vBqJMhNfFMXRDAj7cYsbs9h71fVh8GL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2017-06-08T17:02:00.0000000Z</dcterms:created>
  <dc:creator>Jennifer Prince</dc:creator>
  <lastModifiedBy>Phillip Schwartz</lastModifiedBy>
  <dcterms:modified xsi:type="dcterms:W3CDTF">2020-06-08T22:14:58.9027512Z</dcterms:modified>
</coreProperties>
</file>